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0EFE" w14:textId="1D80BBC2" w:rsidR="002F3432" w:rsidRPr="006A2128" w:rsidRDefault="006A2128" w:rsidP="006A2128">
      <w:pPr>
        <w:spacing w:after="0" w:line="240" w:lineRule="auto"/>
        <w:rPr>
          <w:b/>
          <w:bCs/>
        </w:rPr>
      </w:pPr>
      <w:r w:rsidRPr="006A2128">
        <w:rPr>
          <w:rFonts w:hint="cs"/>
          <w:b/>
          <w:bCs/>
          <w:cs/>
        </w:rPr>
        <w:t>1.</w:t>
      </w:r>
      <w:r w:rsidR="002F3432" w:rsidRPr="006A2128">
        <w:rPr>
          <w:b/>
          <w:bCs/>
          <w:cs/>
        </w:rPr>
        <w:t xml:space="preserve"> จะเลือกใช้วิจัยเชิงคุณภาพเมื่อไร</w:t>
      </w:r>
    </w:p>
    <w:p w14:paraId="451E0237" w14:textId="1007F9E2" w:rsidR="002F3432" w:rsidRDefault="002F3432" w:rsidP="006A2128">
      <w:pPr>
        <w:spacing w:after="0" w:line="240" w:lineRule="auto"/>
        <w:ind w:firstLine="720"/>
      </w:pPr>
      <w:r>
        <w:rPr>
          <w:cs/>
        </w:rPr>
        <w:t>การวิจัยเชิงคุณภาพจะตอบสนองต่อจุดมุ่งหมายข้างล่างนี้ หนึ่งจุดมุ่งหมายหรือมากกว่า(</w:t>
      </w:r>
      <w:r>
        <w:t>Leed&amp;Ormrod,</w:t>
      </w:r>
      <w:r w:rsidR="006A2128">
        <w:t xml:space="preserve"> </w:t>
      </w:r>
      <w:r>
        <w:rPr>
          <w:cs/>
        </w:rPr>
        <w:t>2001)</w:t>
      </w:r>
    </w:p>
    <w:p w14:paraId="49A79399" w14:textId="010AE2FA" w:rsidR="002F3432" w:rsidRDefault="006A2128" w:rsidP="006A2128">
      <w:pPr>
        <w:spacing w:after="0" w:line="240" w:lineRule="auto"/>
        <w:ind w:firstLine="720"/>
      </w:pPr>
      <w:r>
        <w:rPr>
          <w:rFonts w:hint="cs"/>
          <w:cs/>
        </w:rPr>
        <w:t>1.</w:t>
      </w:r>
      <w:r w:rsidR="002F3432">
        <w:rPr>
          <w:cs/>
        </w:rPr>
        <w:t xml:space="preserve"> เพื่อการบรรยาย (</w:t>
      </w:r>
      <w:r w:rsidR="002F3432">
        <w:t xml:space="preserve">description) </w:t>
      </w:r>
      <w:r w:rsidR="002F3432">
        <w:rPr>
          <w:cs/>
        </w:rPr>
        <w:t>เพื่อแสดงให้เห็นถึงธรรมชาติบางอย่างของสถานการณ์ของสถานที่กระบวนการของความสัมพันธ์ ของระบบ หรือของบุคคล</w:t>
      </w:r>
    </w:p>
    <w:p w14:paraId="024F196D" w14:textId="36FC717A" w:rsidR="002F3432" w:rsidRDefault="006A2128" w:rsidP="006A2128">
      <w:pPr>
        <w:spacing w:after="0" w:line="240" w:lineRule="auto"/>
        <w:ind w:firstLine="720"/>
      </w:pPr>
      <w:r>
        <w:rPr>
          <w:rFonts w:hint="cs"/>
          <w:cs/>
        </w:rPr>
        <w:t>2.</w:t>
      </w:r>
      <w:r w:rsidR="002F3432">
        <w:rPr>
          <w:cs/>
        </w:rPr>
        <w:t xml:space="preserve"> เพื่อการแปลความหมาย (</w:t>
      </w:r>
      <w:r w:rsidR="002F3432">
        <w:t>interpretation)</w:t>
      </w:r>
      <w:r>
        <w:t xml:space="preserve"> </w:t>
      </w:r>
      <w:r w:rsidR="002F3432">
        <w:rPr>
          <w:cs/>
        </w:rPr>
        <w:t>เพื่อให้ผู้วิจัย สามารถพัฒนาองค์ความรู้ในมิติ ต่อไปนี้</w:t>
      </w:r>
    </w:p>
    <w:p w14:paraId="1D9BF1F2" w14:textId="6AE5998B" w:rsidR="002F3432" w:rsidRDefault="002F3432" w:rsidP="006A2128">
      <w:pPr>
        <w:spacing w:after="0" w:line="240" w:lineRule="auto"/>
        <w:ind w:left="720" w:firstLine="720"/>
      </w:pPr>
      <w:r>
        <w:rPr>
          <w:cs/>
        </w:rPr>
        <w:t>2.1 ได้เข้าใจอย่างลึกซึ้ง (</w:t>
      </w:r>
      <w:r>
        <w:t xml:space="preserve">insight) </w:t>
      </w:r>
      <w:r>
        <w:rPr>
          <w:cs/>
        </w:rPr>
        <w:t>ในธรรมชาติของปรากฏการณ์เฉพาะอย่าง</w:t>
      </w:r>
    </w:p>
    <w:p w14:paraId="71AA4DF4" w14:textId="123AF454" w:rsidR="002F3432" w:rsidRDefault="002F3432" w:rsidP="006A2128">
      <w:pPr>
        <w:spacing w:after="0" w:line="240" w:lineRule="auto"/>
        <w:ind w:left="720" w:firstLine="720"/>
      </w:pPr>
      <w:r>
        <w:rPr>
          <w:cs/>
        </w:rPr>
        <w:t>2.2 พัฒนาแนวคิดใหม่หรือทัศนะเชิงทฤษฎีเกี่ยวกับปรากฏการณ์ที่ศึกษา และ/ หรือ</w:t>
      </w:r>
    </w:p>
    <w:p w14:paraId="11796ED5" w14:textId="52FF6B62" w:rsidR="006A2128" w:rsidRDefault="002F3432" w:rsidP="006A2128">
      <w:pPr>
        <w:spacing w:after="0" w:line="240" w:lineRule="auto"/>
        <w:ind w:left="720" w:firstLine="720"/>
      </w:pPr>
      <w:r>
        <w:rPr>
          <w:cs/>
        </w:rPr>
        <w:t>2.3 ค้นหาปัญหาที่ปรากฏอยู่ในปรากฏการณ์ที่ศึกษา</w:t>
      </w:r>
    </w:p>
    <w:p w14:paraId="2D22ACAE" w14:textId="37E69F62" w:rsidR="002F3432" w:rsidRDefault="002F3432" w:rsidP="006A2128">
      <w:pPr>
        <w:spacing w:after="0" w:line="240" w:lineRule="auto"/>
        <w:ind w:firstLine="720"/>
      </w:pPr>
      <w:r>
        <w:rPr>
          <w:cs/>
        </w:rPr>
        <w:t>3. เพื่อการพิสูจน์ตรวจสอบ (</w:t>
      </w:r>
      <w:r w:rsidR="006A2128">
        <w:t>verif</w:t>
      </w:r>
      <w:r w:rsidR="00F90756">
        <w:t>i</w:t>
      </w:r>
      <w:r>
        <w:t xml:space="preserve">cation) </w:t>
      </w:r>
      <w:r>
        <w:rPr>
          <w:cs/>
        </w:rPr>
        <w:t>จะทำให้ผู้วิจัยทดสอบความตรง (</w:t>
      </w:r>
      <w:r>
        <w:t xml:space="preserve">Validity) </w:t>
      </w:r>
      <w:r>
        <w:rPr>
          <w:cs/>
        </w:rPr>
        <w:t>บางประการของข้อตกลงเบื้องต้น (</w:t>
      </w:r>
      <w:r>
        <w:t xml:space="preserve">assumption) </w:t>
      </w:r>
      <w:r>
        <w:rPr>
          <w:cs/>
        </w:rPr>
        <w:t>ของคำอ้าง (</w:t>
      </w:r>
      <w:r>
        <w:t>claims)</w:t>
      </w:r>
      <w:r w:rsidR="006A2128">
        <w:t xml:space="preserve"> </w:t>
      </w:r>
      <w:r>
        <w:rPr>
          <w:cs/>
        </w:rPr>
        <w:t>ของทฤษฎี (</w:t>
      </w:r>
      <w:r>
        <w:t xml:space="preserve">theories) </w:t>
      </w:r>
      <w:r>
        <w:rPr>
          <w:cs/>
        </w:rPr>
        <w:t>หรือของการอ้างอิงได้ (</w:t>
      </w:r>
      <w:r>
        <w:t>generalization)</w:t>
      </w:r>
      <w:r w:rsidR="006A2128">
        <w:t xml:space="preserve"> </w:t>
      </w:r>
      <w:r>
        <w:rPr>
          <w:cs/>
        </w:rPr>
        <w:t>ในบริบทที่เป็นจริง</w:t>
      </w:r>
    </w:p>
    <w:p w14:paraId="3568C01D" w14:textId="381FFEF7" w:rsidR="006A2128" w:rsidRDefault="006A2128" w:rsidP="006A2128">
      <w:pPr>
        <w:spacing w:after="0" w:line="240" w:lineRule="auto"/>
        <w:ind w:firstLine="720"/>
      </w:pPr>
      <w:r>
        <w:rPr>
          <w:rFonts w:hint="cs"/>
          <w:cs/>
        </w:rPr>
        <w:t>4.</w:t>
      </w:r>
      <w:r w:rsidR="002F3432">
        <w:rPr>
          <w:cs/>
        </w:rPr>
        <w:t xml:space="preserve"> เพื่อการประเมิน (</w:t>
      </w:r>
      <w:r w:rsidR="002F3432">
        <w:t xml:space="preserve">evaluation) </w:t>
      </w:r>
      <w:r w:rsidR="002F3432">
        <w:rPr>
          <w:cs/>
        </w:rPr>
        <w:t>การวิจัยเชิงคุณภาพจะช่วยให้ผู้วิจัยใช้วิธีการในการประเมินความมีประสิทธิผลของนโยบาย การปฏิบัติ หรือนวัตกรรมได้</w:t>
      </w:r>
    </w:p>
    <w:p w14:paraId="5E1B0C67" w14:textId="11C2F77B" w:rsidR="002F3432" w:rsidRDefault="002F3432" w:rsidP="006A2128">
      <w:pPr>
        <w:spacing w:after="0" w:line="240" w:lineRule="auto"/>
        <w:ind w:firstLine="720"/>
      </w:pPr>
      <w:r>
        <w:rPr>
          <w:cs/>
        </w:rPr>
        <w:t>สรุป การเลือกใช้วิธีวิจัยเชิงคุณภาพ จะต้องมีความสอดคล้องกับวัตถุประสงค์ หรือจุดมุ่งหมายของการวิจัย ซึ่งการตอบสนองอาจจะเพื่อเป็นการบรรยาย การแปลความหมายเพื่อการตรวจสอบ หรือเพื่อการประเมินความสำเร็จของนโยบาย หรือ โครงการ/กิจกรรมต่างๆ</w:t>
      </w:r>
    </w:p>
    <w:sectPr w:rsidR="002F3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58"/>
    <w:rsid w:val="00127D74"/>
    <w:rsid w:val="002F3432"/>
    <w:rsid w:val="00576C58"/>
    <w:rsid w:val="006A2128"/>
    <w:rsid w:val="00F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5EB3"/>
  <w15:chartTrackingRefBased/>
  <w15:docId w15:val="{3E8B554D-D66A-44A6-99A6-B7E49B17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4</cp:revision>
  <dcterms:created xsi:type="dcterms:W3CDTF">2020-05-02T06:24:00Z</dcterms:created>
  <dcterms:modified xsi:type="dcterms:W3CDTF">2020-05-03T02:25:00Z</dcterms:modified>
</cp:coreProperties>
</file>